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60E3" w:rsidRPr="006860E3" w:rsidRDefault="006860E3" w:rsidP="006860E3">
      <w:pPr>
        <w:pStyle w:val="Ttulo"/>
        <w:rPr>
          <w:rFonts w:eastAsia="Times New Roman"/>
          <w:lang w:eastAsia="es-ES_tradnl"/>
        </w:rPr>
      </w:pPr>
      <w:r w:rsidRPr="006860E3">
        <w:rPr>
          <w:rFonts w:eastAsia="Times New Roman"/>
          <w:lang w:eastAsia="es-ES_tradnl"/>
        </w:rPr>
        <w:t>Quejas y Reclamaciones</w:t>
      </w:r>
    </w:p>
    <w:p w:rsidR="006860E3" w:rsidRPr="006860E3" w:rsidRDefault="006860E3" w:rsidP="006860E3">
      <w:pPr>
        <w:spacing w:after="0" w:line="240" w:lineRule="auto"/>
        <w:jc w:val="both"/>
        <w:rPr>
          <w:rFonts w:eastAsia="Times New Roman" w:cstheme="minorHAnsi"/>
          <w:kern w:val="0"/>
          <w:sz w:val="24"/>
          <w:szCs w:val="24"/>
          <w:lang w:eastAsia="es-ES_tradnl"/>
          <w14:ligatures w14:val="none"/>
        </w:rPr>
      </w:pPr>
      <w:r w:rsidRPr="006860E3">
        <w:rPr>
          <w:rFonts w:eastAsia="Times New Roman" w:cstheme="minorHAnsi"/>
          <w:kern w:val="0"/>
          <w:sz w:val="24"/>
          <w:szCs w:val="24"/>
          <w:lang w:eastAsia="es-ES_tradnl"/>
          <w14:ligatures w14:val="none"/>
        </w:rPr>
        <w:pict>
          <v:rect id="_x0000_i1025" style="width:0;height:1.5pt" o:hralign="center" o:hrstd="t" o:hr="t" fillcolor="#a0a0a0" stroked="f"/>
        </w:pict>
      </w:r>
    </w:p>
    <w:p w:rsidR="006860E3" w:rsidRPr="006860E3" w:rsidRDefault="006860E3" w:rsidP="006860E3">
      <w:pPr>
        <w:spacing w:before="100" w:beforeAutospacing="1" w:after="100" w:afterAutospacing="1" w:line="240" w:lineRule="auto"/>
        <w:jc w:val="both"/>
        <w:rPr>
          <w:rFonts w:eastAsia="Times New Roman" w:cstheme="minorHAnsi"/>
          <w:kern w:val="0"/>
          <w:sz w:val="24"/>
          <w:szCs w:val="24"/>
          <w:lang w:eastAsia="es-ES_tradnl"/>
          <w14:ligatures w14:val="none"/>
        </w:rPr>
      </w:pPr>
      <w:r w:rsidRPr="006860E3">
        <w:rPr>
          <w:rFonts w:eastAsia="Times New Roman" w:cstheme="minorHAnsi"/>
          <w:kern w:val="0"/>
          <w:sz w:val="24"/>
          <w:szCs w:val="24"/>
          <w:lang w:eastAsia="es-ES_tradnl"/>
          <w14:ligatures w14:val="none"/>
        </w:rPr>
        <w:t>Mediante este trámite cualquier persona puede dirigirse a la Comisión especial de sugerencias y reclamaciones [CESR] para presentar sus sugerencias y reclamaciones por retrasos, desatenciones o deficiencias en el funcionamiento de los Servicios Municipales tanto del propio Ayuntamiento de Santa Cruz de Tenerife, como de sus Organismos Autónomos (</w:t>
      </w:r>
      <w:r w:rsidRPr="006860E3">
        <w:rPr>
          <w:rFonts w:eastAsia="Times New Roman" w:cstheme="minorHAnsi"/>
          <w:i/>
          <w:iCs/>
          <w:kern w:val="0"/>
          <w:sz w:val="24"/>
          <w:szCs w:val="24"/>
          <w:lang w:eastAsia="es-ES_tradnl"/>
          <w14:ligatures w14:val="none"/>
        </w:rPr>
        <w:t>entre los que se encuentra la Gerencia Municipal de Urbanismo</w:t>
      </w:r>
      <w:r w:rsidRPr="006860E3">
        <w:rPr>
          <w:rFonts w:eastAsia="Times New Roman" w:cstheme="minorHAnsi"/>
          <w:kern w:val="0"/>
          <w:sz w:val="24"/>
          <w:szCs w:val="24"/>
          <w:lang w:eastAsia="es-ES_tradnl"/>
          <w14:ligatures w14:val="none"/>
        </w:rPr>
        <w:t>), entidades públicas empresariales y sociedades mercantiles:</w:t>
      </w:r>
    </w:p>
    <w:p w:rsidR="006860E3" w:rsidRPr="006860E3" w:rsidRDefault="006860E3" w:rsidP="006860E3">
      <w:pPr>
        <w:numPr>
          <w:ilvl w:val="0"/>
          <w:numId w:val="1"/>
        </w:numPr>
        <w:spacing w:before="100" w:beforeAutospacing="1" w:after="100" w:afterAutospacing="1" w:line="240" w:lineRule="auto"/>
        <w:jc w:val="both"/>
        <w:rPr>
          <w:rFonts w:eastAsia="Times New Roman" w:cstheme="minorHAnsi"/>
          <w:kern w:val="0"/>
          <w:sz w:val="24"/>
          <w:szCs w:val="24"/>
          <w:lang w:eastAsia="es-ES_tradnl"/>
          <w14:ligatures w14:val="none"/>
        </w:rPr>
      </w:pPr>
      <w:r w:rsidRPr="006860E3">
        <w:rPr>
          <w:rFonts w:eastAsia="Times New Roman" w:cstheme="minorHAnsi"/>
          <w:kern w:val="0"/>
          <w:sz w:val="24"/>
          <w:szCs w:val="24"/>
          <w:lang w:eastAsia="es-ES_tradnl"/>
          <w14:ligatures w14:val="none"/>
        </w:rPr>
        <w:t> Toda sugerencia o reclamación admitida a trámite, motivará la apertura de un expediente informativo en el que se incluirán cuantas actuaciones sean practicadas en relación con ella, así como los documentos que sobre la misma se generen. De las sugerencias y reclamaciones admitidas se acusará recibo dentro del plazo de diez días, a contar desde la fecha en que ésta hubiese tenido entrada en la CESR.</w:t>
      </w:r>
    </w:p>
    <w:p w:rsidR="006860E3" w:rsidRPr="006860E3" w:rsidRDefault="006860E3" w:rsidP="006860E3">
      <w:pPr>
        <w:numPr>
          <w:ilvl w:val="0"/>
          <w:numId w:val="1"/>
        </w:numPr>
        <w:spacing w:before="100" w:beforeAutospacing="1" w:after="100" w:afterAutospacing="1" w:line="240" w:lineRule="auto"/>
        <w:jc w:val="both"/>
        <w:rPr>
          <w:rFonts w:eastAsia="Times New Roman" w:cstheme="minorHAnsi"/>
          <w:kern w:val="0"/>
          <w:sz w:val="24"/>
          <w:szCs w:val="24"/>
          <w:lang w:eastAsia="es-ES_tradnl"/>
          <w14:ligatures w14:val="none"/>
        </w:rPr>
      </w:pPr>
      <w:r w:rsidRPr="006860E3">
        <w:rPr>
          <w:rFonts w:eastAsia="Times New Roman" w:cstheme="minorHAnsi"/>
          <w:kern w:val="0"/>
          <w:sz w:val="24"/>
          <w:szCs w:val="24"/>
          <w:lang w:eastAsia="es-ES_tradnl"/>
          <w14:ligatures w14:val="none"/>
        </w:rPr>
        <w:t> En el plazo de diez días a contar desde la comunicación de la admisibilidad de la sugerencia por parte de la Presidencia de la Comisión, la unidad administrativa de apoyo a la Comisión recabará la información precisa y realizará las investigaciones pertinentes en las dependencias de los Servicios y Organismos del Ayuntamiento para un adecuado conocimiento del problema y, en su caso, impulsará la actividad de aquéllos a efectos de la verificación de los informes y adopción de las soluciones relativos a la materia objeto de la sugerencia o reclamación</w:t>
      </w:r>
    </w:p>
    <w:p w:rsidR="006860E3" w:rsidRPr="006860E3" w:rsidRDefault="006860E3" w:rsidP="006860E3">
      <w:pPr>
        <w:numPr>
          <w:ilvl w:val="0"/>
          <w:numId w:val="1"/>
        </w:numPr>
        <w:spacing w:before="100" w:beforeAutospacing="1" w:after="100" w:afterAutospacing="1" w:line="240" w:lineRule="auto"/>
        <w:jc w:val="both"/>
        <w:rPr>
          <w:rFonts w:eastAsia="Times New Roman" w:cstheme="minorHAnsi"/>
          <w:kern w:val="0"/>
          <w:sz w:val="24"/>
          <w:szCs w:val="24"/>
          <w:lang w:eastAsia="es-ES_tradnl"/>
          <w14:ligatures w14:val="none"/>
        </w:rPr>
      </w:pPr>
      <w:r w:rsidRPr="006860E3">
        <w:rPr>
          <w:rFonts w:eastAsia="Times New Roman" w:cstheme="minorHAnsi"/>
          <w:kern w:val="0"/>
          <w:sz w:val="24"/>
          <w:szCs w:val="24"/>
          <w:lang w:eastAsia="es-ES_tradnl"/>
          <w14:ligatures w14:val="none"/>
        </w:rPr>
        <w:t>Los Servicios y Organismos responsables deberán dar respuesta en el plazo máximo de quince días, a contar desde la primera comunicación recibida desde la unidad administrativa de apoyo a la Comisión, comunicando la solución adoptada o informando de cuantos extremos resulten procedentes</w:t>
      </w:r>
    </w:p>
    <w:p w:rsidR="006860E3" w:rsidRPr="006860E3" w:rsidRDefault="006860E3" w:rsidP="006860E3">
      <w:pPr>
        <w:numPr>
          <w:ilvl w:val="0"/>
          <w:numId w:val="1"/>
        </w:numPr>
        <w:spacing w:before="100" w:beforeAutospacing="1" w:after="100" w:afterAutospacing="1" w:line="240" w:lineRule="auto"/>
        <w:jc w:val="both"/>
        <w:rPr>
          <w:rFonts w:eastAsia="Times New Roman" w:cstheme="minorHAnsi"/>
          <w:kern w:val="0"/>
          <w:sz w:val="24"/>
          <w:szCs w:val="24"/>
          <w:lang w:eastAsia="es-ES_tradnl"/>
          <w14:ligatures w14:val="none"/>
        </w:rPr>
      </w:pPr>
      <w:r w:rsidRPr="006860E3">
        <w:rPr>
          <w:rFonts w:eastAsia="Times New Roman" w:cstheme="minorHAnsi"/>
          <w:kern w:val="0"/>
          <w:sz w:val="24"/>
          <w:szCs w:val="24"/>
          <w:lang w:eastAsia="es-ES_tradnl"/>
          <w14:ligatures w14:val="none"/>
        </w:rPr>
        <w:t>Durante la comprobación e investigación de una reclamación, todos los órganos de gobierno y de la Administración municipal, así como su personal tiene la obligación de colaborar con carácter preferente y urgente con la Comisión. La Presidencia de la Comisión, para verificar o comprobar cuantos datos no hayan quedado clarificados suficientemente con la documentación o informes recabados, solicitará a las personas responsable de departamento u organismo que corresponda del Ayuntamiento la autorización para la personación en dicha dependencia, con el objeto de proceder al estudio de los expedientes y documentación necesaria que estén relacionados con la actividad o servicio objeto de la investigación.</w:t>
      </w:r>
    </w:p>
    <w:p w:rsidR="006860E3" w:rsidRPr="006860E3" w:rsidRDefault="006860E3" w:rsidP="006860E3">
      <w:pPr>
        <w:numPr>
          <w:ilvl w:val="0"/>
          <w:numId w:val="1"/>
        </w:numPr>
        <w:spacing w:before="100" w:beforeAutospacing="1" w:after="100" w:afterAutospacing="1" w:line="240" w:lineRule="auto"/>
        <w:jc w:val="both"/>
        <w:rPr>
          <w:rFonts w:eastAsia="Times New Roman" w:cstheme="minorHAnsi"/>
          <w:kern w:val="0"/>
          <w:sz w:val="24"/>
          <w:szCs w:val="24"/>
          <w:lang w:eastAsia="es-ES_tradnl"/>
          <w14:ligatures w14:val="none"/>
        </w:rPr>
      </w:pPr>
      <w:r w:rsidRPr="006860E3">
        <w:rPr>
          <w:rFonts w:eastAsia="Times New Roman" w:cstheme="minorHAnsi"/>
          <w:kern w:val="0"/>
          <w:sz w:val="24"/>
          <w:szCs w:val="24"/>
          <w:lang w:eastAsia="es-ES_tradnl"/>
          <w14:ligatures w14:val="none"/>
        </w:rPr>
        <w:t xml:space="preserve">La Comisión Especial de Sugerencias y Reclamaciones, en un plazo máximo de tres meses contados a partir del registro de la reclamación o sugerencia en la unidad tramitadora, informará a la persona interesada o a su representante de las medidas adoptadas para la atención de </w:t>
      </w:r>
      <w:proofErr w:type="gramStart"/>
      <w:r w:rsidRPr="006860E3">
        <w:rPr>
          <w:rFonts w:eastAsia="Times New Roman" w:cstheme="minorHAnsi"/>
          <w:kern w:val="0"/>
          <w:sz w:val="24"/>
          <w:szCs w:val="24"/>
          <w:lang w:eastAsia="es-ES_tradnl"/>
          <w14:ligatures w14:val="none"/>
        </w:rPr>
        <w:t>la misma</w:t>
      </w:r>
      <w:proofErr w:type="gramEnd"/>
      <w:r w:rsidRPr="006860E3">
        <w:rPr>
          <w:rFonts w:eastAsia="Times New Roman" w:cstheme="minorHAnsi"/>
          <w:kern w:val="0"/>
          <w:sz w:val="24"/>
          <w:szCs w:val="24"/>
          <w:lang w:eastAsia="es-ES_tradnl"/>
          <w14:ligatures w14:val="none"/>
        </w:rPr>
        <w:t xml:space="preserve">, así como aquéllas que se prevean adoptar en el futuro o la justificación de la imposibilidad, en su caso, de su aplicación inmediata. Así mismo, comunicará el resultado de sus investigaciones a las autoridades o personal afectado. Si se acordara por parte del órgano competente no tomar en consideración, en todo o en parte, la </w:t>
      </w:r>
      <w:r w:rsidRPr="006860E3">
        <w:rPr>
          <w:rFonts w:eastAsia="Times New Roman" w:cstheme="minorHAnsi"/>
          <w:kern w:val="0"/>
          <w:sz w:val="24"/>
          <w:szCs w:val="24"/>
          <w:lang w:eastAsia="es-ES_tradnl"/>
          <w14:ligatures w14:val="none"/>
        </w:rPr>
        <w:lastRenderedPageBreak/>
        <w:t>reclamación o sugerencia, se contestará en el mismo plazo de tres meses mediante escrito motivado.</w:t>
      </w:r>
    </w:p>
    <w:p w:rsidR="006860E3" w:rsidRPr="006860E3" w:rsidRDefault="006860E3" w:rsidP="006860E3">
      <w:pPr>
        <w:numPr>
          <w:ilvl w:val="0"/>
          <w:numId w:val="1"/>
        </w:numPr>
        <w:spacing w:before="100" w:beforeAutospacing="1" w:after="100" w:afterAutospacing="1" w:line="240" w:lineRule="auto"/>
        <w:jc w:val="both"/>
        <w:rPr>
          <w:rFonts w:eastAsia="Times New Roman" w:cstheme="minorHAnsi"/>
          <w:kern w:val="0"/>
          <w:sz w:val="24"/>
          <w:szCs w:val="24"/>
          <w:lang w:eastAsia="es-ES_tradnl"/>
          <w14:ligatures w14:val="none"/>
        </w:rPr>
      </w:pPr>
      <w:r w:rsidRPr="006860E3">
        <w:rPr>
          <w:rFonts w:eastAsia="Times New Roman" w:cstheme="minorHAnsi"/>
          <w:kern w:val="0"/>
          <w:sz w:val="24"/>
          <w:szCs w:val="24"/>
          <w:lang w:eastAsia="es-ES_tradnl"/>
          <w14:ligatures w14:val="none"/>
        </w:rPr>
        <w:t>La Comisión Especial de Sugerencias y Reclamaciones adoptará las decisiones que procedan en relación con todos los expedientes de sugerencias y reclamaciones, formulando las recomendaciones que estime pertinentes sin que, en ningún caso, anulen actos o resoluciones de la Administración. También podrá proponer a los Organismos y Autoridades afectadas, en el marco de la legislación vigente, fórmulas de conciliación o de acuerdo que faciliten una resolución positiva y rápida de las sugerencias y reclamaciones.</w:t>
      </w:r>
    </w:p>
    <w:p w:rsidR="006860E3" w:rsidRPr="006860E3" w:rsidRDefault="006860E3" w:rsidP="006860E3">
      <w:pPr>
        <w:numPr>
          <w:ilvl w:val="0"/>
          <w:numId w:val="1"/>
        </w:numPr>
        <w:spacing w:before="100" w:beforeAutospacing="1" w:after="100" w:afterAutospacing="1" w:line="240" w:lineRule="auto"/>
        <w:jc w:val="both"/>
        <w:rPr>
          <w:rFonts w:eastAsia="Times New Roman" w:cstheme="minorHAnsi"/>
          <w:kern w:val="0"/>
          <w:sz w:val="24"/>
          <w:szCs w:val="24"/>
          <w:lang w:eastAsia="es-ES_tradnl"/>
          <w14:ligatures w14:val="none"/>
        </w:rPr>
      </w:pPr>
      <w:r w:rsidRPr="006860E3">
        <w:rPr>
          <w:rFonts w:eastAsia="Times New Roman" w:cstheme="minorHAnsi"/>
          <w:kern w:val="0"/>
          <w:sz w:val="24"/>
          <w:szCs w:val="24"/>
          <w:lang w:eastAsia="es-ES_tradnl"/>
          <w14:ligatures w14:val="none"/>
        </w:rPr>
        <w:t>La Comisión Especial de Sugerencias y Reclamaciones mantendrá una estrecha colaboración con el Diputado del Común y con el Defensor del Pueblo.</w:t>
      </w:r>
    </w:p>
    <w:p w:rsidR="006860E3" w:rsidRPr="006860E3" w:rsidRDefault="006860E3" w:rsidP="006860E3">
      <w:pPr>
        <w:spacing w:before="100" w:beforeAutospacing="1" w:after="100" w:afterAutospacing="1" w:line="240" w:lineRule="auto"/>
        <w:jc w:val="both"/>
        <w:outlineLvl w:val="3"/>
        <w:rPr>
          <w:rFonts w:eastAsia="Times New Roman" w:cstheme="minorHAnsi"/>
          <w:b/>
          <w:bCs/>
          <w:kern w:val="0"/>
          <w:sz w:val="24"/>
          <w:szCs w:val="24"/>
          <w:lang w:eastAsia="es-ES_tradnl"/>
          <w14:ligatures w14:val="none"/>
        </w:rPr>
      </w:pPr>
      <w:r w:rsidRPr="006860E3">
        <w:rPr>
          <w:rFonts w:eastAsia="Times New Roman" w:cstheme="minorHAnsi"/>
          <w:b/>
          <w:bCs/>
          <w:kern w:val="0"/>
          <w:sz w:val="24"/>
          <w:szCs w:val="24"/>
          <w:lang w:eastAsia="es-ES_tradnl"/>
          <w14:ligatures w14:val="none"/>
        </w:rPr>
        <w:t>Destinatarios:</w:t>
      </w:r>
    </w:p>
    <w:p w:rsidR="006860E3" w:rsidRPr="006860E3" w:rsidRDefault="006860E3" w:rsidP="006860E3">
      <w:pPr>
        <w:numPr>
          <w:ilvl w:val="0"/>
          <w:numId w:val="2"/>
        </w:numPr>
        <w:spacing w:before="100" w:beforeAutospacing="1" w:after="100" w:afterAutospacing="1" w:line="240" w:lineRule="auto"/>
        <w:jc w:val="both"/>
        <w:rPr>
          <w:rFonts w:eastAsia="Times New Roman" w:cstheme="minorHAnsi"/>
          <w:kern w:val="0"/>
          <w:sz w:val="24"/>
          <w:szCs w:val="24"/>
          <w:lang w:eastAsia="es-ES_tradnl"/>
          <w14:ligatures w14:val="none"/>
        </w:rPr>
      </w:pPr>
      <w:r w:rsidRPr="006860E3">
        <w:rPr>
          <w:rFonts w:eastAsia="Times New Roman" w:cstheme="minorHAnsi"/>
          <w:kern w:val="0"/>
          <w:sz w:val="24"/>
          <w:szCs w:val="24"/>
          <w:lang w:eastAsia="es-ES_tradnl"/>
          <w14:ligatures w14:val="none"/>
        </w:rPr>
        <w:t>Las personas físicas o jurídicas interesadas.</w:t>
      </w:r>
    </w:p>
    <w:p w:rsidR="006860E3" w:rsidRPr="006860E3" w:rsidRDefault="006860E3" w:rsidP="006860E3">
      <w:pPr>
        <w:spacing w:before="100" w:beforeAutospacing="1" w:after="100" w:afterAutospacing="1" w:line="240" w:lineRule="auto"/>
        <w:jc w:val="both"/>
        <w:outlineLvl w:val="3"/>
        <w:rPr>
          <w:rFonts w:eastAsia="Times New Roman" w:cstheme="minorHAnsi"/>
          <w:b/>
          <w:bCs/>
          <w:kern w:val="0"/>
          <w:sz w:val="24"/>
          <w:szCs w:val="24"/>
          <w:lang w:eastAsia="es-ES_tradnl"/>
          <w14:ligatures w14:val="none"/>
        </w:rPr>
      </w:pPr>
      <w:r w:rsidRPr="006860E3">
        <w:rPr>
          <w:rFonts w:eastAsia="Times New Roman" w:cstheme="minorHAnsi"/>
          <w:b/>
          <w:bCs/>
          <w:kern w:val="0"/>
          <w:sz w:val="24"/>
          <w:szCs w:val="24"/>
          <w:lang w:eastAsia="es-ES_tradnl"/>
          <w14:ligatures w14:val="none"/>
        </w:rPr>
        <w:t>Documentación:</w:t>
      </w:r>
    </w:p>
    <w:p w:rsidR="006860E3" w:rsidRPr="006860E3" w:rsidRDefault="006860E3" w:rsidP="006860E3">
      <w:pPr>
        <w:numPr>
          <w:ilvl w:val="0"/>
          <w:numId w:val="3"/>
        </w:numPr>
        <w:spacing w:before="100" w:beforeAutospacing="1" w:after="100" w:afterAutospacing="1" w:line="240" w:lineRule="auto"/>
        <w:jc w:val="both"/>
        <w:rPr>
          <w:rFonts w:eastAsia="Times New Roman" w:cstheme="minorHAnsi"/>
          <w:kern w:val="0"/>
          <w:sz w:val="24"/>
          <w:szCs w:val="24"/>
          <w:lang w:eastAsia="es-ES_tradnl"/>
          <w14:ligatures w14:val="none"/>
        </w:rPr>
      </w:pPr>
      <w:r w:rsidRPr="006860E3">
        <w:rPr>
          <w:rFonts w:eastAsia="Times New Roman" w:cstheme="minorHAnsi"/>
          <w:kern w:val="0"/>
          <w:sz w:val="24"/>
          <w:szCs w:val="24"/>
          <w:lang w:eastAsia="es-ES_tradnl"/>
          <w14:ligatures w14:val="none"/>
        </w:rPr>
        <w:t>DNI o documento identificativo equivalente</w:t>
      </w:r>
    </w:p>
    <w:p w:rsidR="006860E3" w:rsidRPr="006860E3" w:rsidRDefault="006860E3" w:rsidP="006860E3">
      <w:pPr>
        <w:numPr>
          <w:ilvl w:val="0"/>
          <w:numId w:val="3"/>
        </w:numPr>
        <w:spacing w:before="100" w:beforeAutospacing="1" w:after="100" w:afterAutospacing="1" w:line="240" w:lineRule="auto"/>
        <w:jc w:val="both"/>
        <w:rPr>
          <w:rFonts w:eastAsia="Times New Roman" w:cstheme="minorHAnsi"/>
          <w:kern w:val="0"/>
          <w:sz w:val="24"/>
          <w:szCs w:val="24"/>
          <w:lang w:eastAsia="es-ES_tradnl"/>
          <w14:ligatures w14:val="none"/>
        </w:rPr>
      </w:pPr>
      <w:r w:rsidRPr="006860E3">
        <w:rPr>
          <w:rFonts w:eastAsia="Times New Roman" w:cstheme="minorHAnsi"/>
          <w:kern w:val="0"/>
          <w:sz w:val="24"/>
          <w:szCs w:val="24"/>
          <w:lang w:eastAsia="es-ES_tradnl"/>
          <w14:ligatures w14:val="none"/>
        </w:rPr>
        <w:t>Cualquier otra documentación relacionada con los hechos expuestos que se quiera aportar.</w:t>
      </w:r>
    </w:p>
    <w:p w:rsidR="006860E3" w:rsidRPr="006860E3" w:rsidRDefault="006860E3" w:rsidP="006860E3">
      <w:pPr>
        <w:spacing w:before="100" w:beforeAutospacing="1" w:after="100" w:afterAutospacing="1" w:line="240" w:lineRule="auto"/>
        <w:jc w:val="both"/>
        <w:outlineLvl w:val="3"/>
        <w:rPr>
          <w:rFonts w:eastAsia="Times New Roman" w:cstheme="minorHAnsi"/>
          <w:b/>
          <w:bCs/>
          <w:kern w:val="0"/>
          <w:sz w:val="24"/>
          <w:szCs w:val="24"/>
          <w:lang w:eastAsia="es-ES_tradnl"/>
          <w14:ligatures w14:val="none"/>
        </w:rPr>
      </w:pPr>
      <w:r w:rsidRPr="006860E3">
        <w:rPr>
          <w:rFonts w:eastAsia="Times New Roman" w:cstheme="minorHAnsi"/>
          <w:b/>
          <w:bCs/>
          <w:kern w:val="0"/>
          <w:sz w:val="24"/>
          <w:szCs w:val="24"/>
          <w:lang w:eastAsia="es-ES_tradnl"/>
          <w14:ligatures w14:val="none"/>
        </w:rPr>
        <w:t>Más Información:</w:t>
      </w:r>
    </w:p>
    <w:p w:rsidR="006860E3" w:rsidRPr="006860E3" w:rsidRDefault="006860E3" w:rsidP="006860E3">
      <w:pPr>
        <w:spacing w:before="100" w:beforeAutospacing="1" w:after="100" w:afterAutospacing="1" w:line="240" w:lineRule="auto"/>
        <w:jc w:val="both"/>
        <w:rPr>
          <w:rFonts w:eastAsia="Times New Roman" w:cstheme="minorHAnsi"/>
          <w:kern w:val="0"/>
          <w:sz w:val="24"/>
          <w:szCs w:val="24"/>
          <w:lang w:eastAsia="es-ES_tradnl"/>
          <w14:ligatures w14:val="none"/>
        </w:rPr>
      </w:pPr>
      <w:r w:rsidRPr="006860E3">
        <w:rPr>
          <w:rFonts w:eastAsia="Times New Roman" w:cstheme="minorHAnsi"/>
          <w:kern w:val="0"/>
          <w:sz w:val="24"/>
          <w:szCs w:val="24"/>
          <w:lang w:eastAsia="es-ES_tradnl"/>
          <w14:ligatures w14:val="none"/>
        </w:rPr>
        <w:t xml:space="preserve">Pueden encontrar más información al respecto, así como formularios para la presentación, en la web del </w:t>
      </w:r>
      <w:hyperlink r:id="rId5" w:tgtFrame="_blank" w:history="1">
        <w:r w:rsidRPr="006860E3">
          <w:rPr>
            <w:rFonts w:eastAsia="Times New Roman" w:cstheme="minorHAnsi"/>
            <w:color w:val="0000FF"/>
            <w:kern w:val="0"/>
            <w:sz w:val="24"/>
            <w:szCs w:val="24"/>
            <w:u w:val="single"/>
            <w:lang w:eastAsia="es-ES_tradnl"/>
            <w14:ligatures w14:val="none"/>
          </w:rPr>
          <w:t>Comisionado de Transparencia de Canarias</w:t>
        </w:r>
      </w:hyperlink>
    </w:p>
    <w:p w:rsidR="006860E3" w:rsidRPr="006860E3" w:rsidRDefault="006860E3" w:rsidP="006860E3">
      <w:pPr>
        <w:jc w:val="both"/>
        <w:rPr>
          <w:rFonts w:cstheme="minorHAnsi"/>
        </w:rPr>
      </w:pPr>
    </w:p>
    <w:sectPr w:rsidR="006860E3" w:rsidRPr="006860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26679"/>
    <w:multiLevelType w:val="multilevel"/>
    <w:tmpl w:val="14E88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462323"/>
    <w:multiLevelType w:val="multilevel"/>
    <w:tmpl w:val="51323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994FAD"/>
    <w:multiLevelType w:val="multilevel"/>
    <w:tmpl w:val="B6F4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0835795">
    <w:abstractNumId w:val="1"/>
  </w:num>
  <w:num w:numId="2" w16cid:durableId="1631352123">
    <w:abstractNumId w:val="2"/>
  </w:num>
  <w:num w:numId="3" w16cid:durableId="2128234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0E3"/>
    <w:rsid w:val="006860E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02E10A-7E0A-4B72-90AD-551E8A9DA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_trad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6860E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s-ES_tradnl"/>
      <w14:ligatures w14:val="none"/>
    </w:rPr>
  </w:style>
  <w:style w:type="paragraph" w:styleId="Ttulo4">
    <w:name w:val="heading 4"/>
    <w:basedOn w:val="Normal"/>
    <w:link w:val="Ttulo4Car"/>
    <w:uiPriority w:val="9"/>
    <w:qFormat/>
    <w:rsid w:val="006860E3"/>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6860E3"/>
    <w:rPr>
      <w:rFonts w:ascii="Times New Roman" w:eastAsia="Times New Roman" w:hAnsi="Times New Roman" w:cs="Times New Roman"/>
      <w:b/>
      <w:bCs/>
      <w:kern w:val="0"/>
      <w:sz w:val="27"/>
      <w:szCs w:val="27"/>
      <w:lang w:eastAsia="es-ES_tradnl"/>
      <w14:ligatures w14:val="none"/>
    </w:rPr>
  </w:style>
  <w:style w:type="character" w:customStyle="1" w:styleId="Ttulo4Car">
    <w:name w:val="Título 4 Car"/>
    <w:basedOn w:val="Fuentedeprrafopredeter"/>
    <w:link w:val="Ttulo4"/>
    <w:uiPriority w:val="9"/>
    <w:rsid w:val="006860E3"/>
    <w:rPr>
      <w:rFonts w:ascii="Times New Roman" w:eastAsia="Times New Roman" w:hAnsi="Times New Roman" w:cs="Times New Roman"/>
      <w:b/>
      <w:bCs/>
      <w:kern w:val="0"/>
      <w:sz w:val="24"/>
      <w:szCs w:val="24"/>
      <w:lang w:eastAsia="es-ES_tradnl"/>
      <w14:ligatures w14:val="none"/>
    </w:rPr>
  </w:style>
  <w:style w:type="character" w:styleId="Textoennegrita">
    <w:name w:val="Strong"/>
    <w:basedOn w:val="Fuentedeprrafopredeter"/>
    <w:uiPriority w:val="22"/>
    <w:qFormat/>
    <w:rsid w:val="006860E3"/>
    <w:rPr>
      <w:b/>
      <w:bCs/>
    </w:rPr>
  </w:style>
  <w:style w:type="paragraph" w:customStyle="1" w:styleId="text-align-justify">
    <w:name w:val="text-align-justify"/>
    <w:basedOn w:val="Normal"/>
    <w:rsid w:val="006860E3"/>
    <w:pPr>
      <w:spacing w:before="100" w:beforeAutospacing="1" w:after="100" w:afterAutospacing="1" w:line="240" w:lineRule="auto"/>
    </w:pPr>
    <w:rPr>
      <w:rFonts w:ascii="Times New Roman" w:eastAsia="Times New Roman" w:hAnsi="Times New Roman" w:cs="Times New Roman"/>
      <w:kern w:val="0"/>
      <w:sz w:val="24"/>
      <w:szCs w:val="24"/>
      <w:lang w:eastAsia="es-ES_tradnl"/>
      <w14:ligatures w14:val="none"/>
    </w:rPr>
  </w:style>
  <w:style w:type="character" w:styleId="nfasis">
    <w:name w:val="Emphasis"/>
    <w:basedOn w:val="Fuentedeprrafopredeter"/>
    <w:uiPriority w:val="20"/>
    <w:qFormat/>
    <w:rsid w:val="006860E3"/>
    <w:rPr>
      <w:i/>
      <w:iCs/>
    </w:rPr>
  </w:style>
  <w:style w:type="character" w:styleId="Hipervnculo">
    <w:name w:val="Hyperlink"/>
    <w:basedOn w:val="Fuentedeprrafopredeter"/>
    <w:uiPriority w:val="99"/>
    <w:semiHidden/>
    <w:unhideWhenUsed/>
    <w:rsid w:val="006860E3"/>
    <w:rPr>
      <w:color w:val="0000FF"/>
      <w:u w:val="single"/>
    </w:rPr>
  </w:style>
  <w:style w:type="paragraph" w:styleId="Ttulo">
    <w:name w:val="Title"/>
    <w:basedOn w:val="Normal"/>
    <w:next w:val="Normal"/>
    <w:link w:val="TtuloCar"/>
    <w:uiPriority w:val="10"/>
    <w:qFormat/>
    <w:rsid w:val="006860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860E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4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ransparenciacanarias.org/como-reclama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656</Words>
  <Characters>3608</Characters>
  <Application>Microsoft Office Word</Application>
  <DocSecurity>0</DocSecurity>
  <Lines>30</Lines>
  <Paragraphs>8</Paragraphs>
  <ScaleCrop>false</ScaleCrop>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Heylen Campos</dc:creator>
  <cp:keywords/>
  <dc:description/>
  <cp:lastModifiedBy>David Heylen Campos</cp:lastModifiedBy>
  <cp:revision>1</cp:revision>
  <dcterms:created xsi:type="dcterms:W3CDTF">2023-10-13T08:41:00Z</dcterms:created>
  <dcterms:modified xsi:type="dcterms:W3CDTF">2023-10-13T08:44:00Z</dcterms:modified>
</cp:coreProperties>
</file>