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57B02" w14:textId="7CC78E5D" w:rsidR="00141150" w:rsidRDefault="00821D12">
      <w:pPr>
        <w:pStyle w:val="Ttulo"/>
        <w:jc w:val="right"/>
        <w:rPr>
          <w:b/>
          <w:bCs/>
          <w:color w:val="4472C4"/>
          <w:sz w:val="64"/>
          <w:szCs w:val="64"/>
        </w:rPr>
      </w:pPr>
      <w:r>
        <w:rPr>
          <w:b/>
          <w:bCs/>
          <w:color w:val="4472C4"/>
          <w:sz w:val="64"/>
          <w:szCs w:val="64"/>
        </w:rPr>
        <w:t>O</w:t>
      </w:r>
      <w:r>
        <w:rPr>
          <w:b/>
          <w:bCs/>
          <w:color w:val="4472C4"/>
          <w:sz w:val="64"/>
          <w:szCs w:val="64"/>
        </w:rPr>
        <w:t>bligaciones Destacadas</w:t>
      </w:r>
    </w:p>
    <w:p w14:paraId="3CECD677" w14:textId="30EEB8C3" w:rsidR="00141150" w:rsidRDefault="00821D12">
      <w:pPr>
        <w:pStyle w:val="Ttulo"/>
        <w:jc w:val="right"/>
        <w:rPr>
          <w:b/>
          <w:bCs/>
          <w:color w:val="4472C4"/>
          <w:sz w:val="48"/>
          <w:szCs w:val="48"/>
        </w:rPr>
      </w:pPr>
      <w:r>
        <w:rPr>
          <w:b/>
          <w:bCs/>
          <w:color w:val="4472C4"/>
          <w:sz w:val="48"/>
          <w:szCs w:val="48"/>
        </w:rPr>
        <w:t>Presupuestos 2025</w:t>
      </w:r>
    </w:p>
    <w:p w14:paraId="64EC6BCB" w14:textId="2304129A" w:rsidR="00141150" w:rsidRDefault="00141150"/>
    <w:tbl>
      <w:tblPr>
        <w:tblW w:w="84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4"/>
        <w:gridCol w:w="4131"/>
        <w:gridCol w:w="2679"/>
      </w:tblGrid>
      <w:tr w:rsidR="00141150" w14:paraId="09C61982" w14:textId="77777777">
        <w:tblPrEx>
          <w:tblCellMar>
            <w:top w:w="0" w:type="dxa"/>
            <w:bottom w:w="0" w:type="dxa"/>
          </w:tblCellMar>
        </w:tblPrEx>
        <w:tc>
          <w:tcPr>
            <w:tcW w:w="16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03F68" w14:textId="77777777" w:rsidR="00141150" w:rsidRDefault="00821D12">
            <w:pPr>
              <w:jc w:val="center"/>
            </w:pPr>
            <w:r>
              <w:rPr>
                <w:rStyle w:val="Textoennegrita"/>
              </w:rPr>
              <w:t>RETRIBUCIONES</w:t>
            </w:r>
          </w:p>
        </w:tc>
        <w:tc>
          <w:tcPr>
            <w:tcW w:w="68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D71DE" w14:textId="77777777" w:rsidR="00141150" w:rsidRDefault="00821D12">
            <w:pPr>
              <w:spacing w:after="0" w:line="240" w:lineRule="auto"/>
            </w:pPr>
            <w:r>
              <w:rPr>
                <w:rStyle w:val="Textoennegrita"/>
                <w:sz w:val="24"/>
                <w:szCs w:val="24"/>
              </w:rPr>
              <w:t>Miembros electos, titulares de los órganos de gobierno y órganos superiores, altos cargos o asimilados, y directivos de la entidad</w:t>
            </w:r>
          </w:p>
        </w:tc>
      </w:tr>
      <w:tr w:rsidR="00141150" w14:paraId="05F33232" w14:textId="77777777">
        <w:tblPrEx>
          <w:tblCellMar>
            <w:top w:w="0" w:type="dxa"/>
            <w:bottom w:w="0" w:type="dxa"/>
          </w:tblCellMar>
        </w:tblPrEx>
        <w:tc>
          <w:tcPr>
            <w:tcW w:w="16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D4B20" w14:textId="77777777" w:rsidR="00141150" w:rsidRDefault="00821D12">
            <w:pPr>
              <w:spacing w:after="0" w:line="240" w:lineRule="auto"/>
              <w:jc w:val="center"/>
            </w:pPr>
            <w:r>
              <w:rPr>
                <w:rStyle w:val="Textoennegrita"/>
              </w:rPr>
              <w:t>1048</w:t>
            </w:r>
          </w:p>
        </w:tc>
        <w:tc>
          <w:tcPr>
            <w:tcW w:w="41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7B542" w14:textId="77777777" w:rsidR="00141150" w:rsidRDefault="00821D12">
            <w:pPr>
              <w:spacing w:after="0" w:line="240" w:lineRule="auto"/>
            </w:pPr>
            <w:r>
              <w:t xml:space="preserve">Retribuciones percibida </w:t>
            </w:r>
            <w:r>
              <w:t>anualmente, articulada en función de la clase o categoría del órgano, y en caso de dedicación parcial, especificando la dedicación mínima exigida</w:t>
            </w:r>
          </w:p>
        </w:tc>
        <w:tc>
          <w:tcPr>
            <w:tcW w:w="2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18C60" w14:textId="77777777" w:rsidR="00141150" w:rsidRDefault="00821D12" w:rsidP="00821D12">
            <w:pPr>
              <w:jc w:val="right"/>
            </w:pPr>
            <w:r>
              <w:t xml:space="preserve">Únicamente las indemnizaciones abonadas por asistencia a Consejo Rector </w:t>
            </w:r>
            <w:hyperlink r:id="rId6" w:history="1">
              <w:r>
                <w:rPr>
                  <w:rStyle w:val="nfasis"/>
                  <w:color w:val="0000FF"/>
                  <w:u w:val="single"/>
                </w:rPr>
                <w:t>Base 18</w:t>
              </w:r>
            </w:hyperlink>
            <w:r>
              <w:rPr>
                <w:rStyle w:val="nfasis"/>
              </w:rPr>
              <w:t> de Ejecución de Presupuestos</w:t>
            </w:r>
          </w:p>
        </w:tc>
      </w:tr>
      <w:tr w:rsidR="00141150" w14:paraId="360776D6" w14:textId="77777777">
        <w:tblPrEx>
          <w:tblCellMar>
            <w:top w:w="0" w:type="dxa"/>
            <w:bottom w:w="0" w:type="dxa"/>
          </w:tblCellMar>
        </w:tblPrEx>
        <w:tc>
          <w:tcPr>
            <w:tcW w:w="16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94A41" w14:textId="77777777" w:rsidR="00141150" w:rsidRDefault="00821D12">
            <w:pPr>
              <w:jc w:val="center"/>
            </w:pPr>
            <w:r>
              <w:rPr>
                <w:rStyle w:val="Textoennegrita"/>
              </w:rPr>
              <w:t>1049</w:t>
            </w:r>
          </w:p>
        </w:tc>
        <w:tc>
          <w:tcPr>
            <w:tcW w:w="41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29240" w14:textId="77777777" w:rsidR="00141150" w:rsidRDefault="00821D12">
            <w:pPr>
              <w:spacing w:after="0" w:line="240" w:lineRule="auto"/>
            </w:pPr>
            <w:r>
              <w:t>Gastos de representación de asignados</w:t>
            </w:r>
          </w:p>
        </w:tc>
        <w:tc>
          <w:tcPr>
            <w:tcW w:w="2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19E02" w14:textId="77777777" w:rsidR="00141150" w:rsidRDefault="00821D12" w:rsidP="00821D12">
            <w:pPr>
              <w:jc w:val="right"/>
            </w:pPr>
            <w:r>
              <w:rPr>
                <w:rStyle w:val="nfasis"/>
              </w:rPr>
              <w:t>No existen</w:t>
            </w:r>
          </w:p>
        </w:tc>
      </w:tr>
      <w:tr w:rsidR="00141150" w14:paraId="36786F12" w14:textId="77777777">
        <w:tblPrEx>
          <w:tblCellMar>
            <w:top w:w="0" w:type="dxa"/>
            <w:bottom w:w="0" w:type="dxa"/>
          </w:tblCellMar>
        </w:tblPrEx>
        <w:tc>
          <w:tcPr>
            <w:tcW w:w="16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CDDA" w14:textId="77777777" w:rsidR="00141150" w:rsidRDefault="00821D12">
            <w:pPr>
              <w:jc w:val="center"/>
            </w:pPr>
            <w:r>
              <w:rPr>
                <w:rStyle w:val="Textoennegrita"/>
              </w:rPr>
              <w:t>1050</w:t>
            </w:r>
          </w:p>
        </w:tc>
        <w:tc>
          <w:tcPr>
            <w:tcW w:w="41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036E" w14:textId="77777777" w:rsidR="00141150" w:rsidRDefault="00821D12">
            <w:pPr>
              <w:spacing w:after="0" w:line="240" w:lineRule="auto"/>
            </w:pPr>
            <w:r>
              <w:t xml:space="preserve">Indemnizaciones percibidas por </w:t>
            </w:r>
            <w:r>
              <w:t>razón del servicio</w:t>
            </w:r>
          </w:p>
        </w:tc>
        <w:tc>
          <w:tcPr>
            <w:tcW w:w="2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467A2" w14:textId="77777777" w:rsidR="00141150" w:rsidRDefault="00821D12" w:rsidP="00821D12">
            <w:pPr>
              <w:jc w:val="right"/>
            </w:pPr>
            <w:r>
              <w:t>1.000 €</w:t>
            </w:r>
          </w:p>
        </w:tc>
      </w:tr>
      <w:tr w:rsidR="00141150" w14:paraId="16AD909A" w14:textId="77777777">
        <w:tblPrEx>
          <w:tblCellMar>
            <w:top w:w="0" w:type="dxa"/>
            <w:bottom w:w="0" w:type="dxa"/>
          </w:tblCellMar>
        </w:tblPrEx>
        <w:tc>
          <w:tcPr>
            <w:tcW w:w="16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9C860" w14:textId="77777777" w:rsidR="00141150" w:rsidRDefault="00821D12">
            <w:pPr>
              <w:jc w:val="center"/>
            </w:pPr>
            <w:r>
              <w:rPr>
                <w:rStyle w:val="Textoennegrita"/>
              </w:rPr>
              <w:t>RETRIBUCIONES</w:t>
            </w:r>
          </w:p>
        </w:tc>
        <w:tc>
          <w:tcPr>
            <w:tcW w:w="68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8E59D" w14:textId="77777777" w:rsidR="00141150" w:rsidRDefault="00821D12">
            <w:pPr>
              <w:spacing w:after="0" w:line="240" w:lineRule="auto"/>
            </w:pPr>
            <w:r>
              <w:rPr>
                <w:rStyle w:val="Textoennegrita"/>
                <w:sz w:val="24"/>
                <w:szCs w:val="24"/>
              </w:rPr>
              <w:t>Personal funcionario, laboral y estatutario</w:t>
            </w:r>
          </w:p>
        </w:tc>
      </w:tr>
      <w:tr w:rsidR="00141150" w14:paraId="350B394D" w14:textId="77777777">
        <w:tblPrEx>
          <w:tblCellMar>
            <w:top w:w="0" w:type="dxa"/>
            <w:bottom w:w="0" w:type="dxa"/>
          </w:tblCellMar>
        </w:tblPrEx>
        <w:tc>
          <w:tcPr>
            <w:tcW w:w="16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1323F" w14:textId="77777777" w:rsidR="00141150" w:rsidRDefault="00821D12">
            <w:pPr>
              <w:jc w:val="center"/>
            </w:pPr>
            <w:r>
              <w:rPr>
                <w:rStyle w:val="Textoennegrita"/>
              </w:rPr>
              <w:t>1053</w:t>
            </w:r>
          </w:p>
        </w:tc>
        <w:tc>
          <w:tcPr>
            <w:tcW w:w="41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16D9C" w14:textId="77777777" w:rsidR="00141150" w:rsidRDefault="00821D12">
            <w:pPr>
              <w:spacing w:after="0" w:line="240" w:lineRule="auto"/>
            </w:pPr>
            <w:r>
              <w:t xml:space="preserve">Información general de las retribuciones del personal funcionario, estatutario y laboral, articulada en función de los niveles y cargos existentes; y, en el </w:t>
            </w:r>
            <w:r>
              <w:t>caso de las entidades del sector público local, diferenciando las básicas de las complementarias.</w:t>
            </w:r>
          </w:p>
        </w:tc>
        <w:tc>
          <w:tcPr>
            <w:tcW w:w="2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6C187" w14:textId="6739E342" w:rsidR="00141150" w:rsidRDefault="00821D12" w:rsidP="00821D12">
            <w:pPr>
              <w:jc w:val="right"/>
            </w:pPr>
            <w:r>
              <w:t xml:space="preserve">Existen en el detallado de </w:t>
            </w:r>
            <w:hyperlink r:id="rId7" w:history="1">
              <w:r>
                <w:rPr>
                  <w:rStyle w:val="Hipervnculo"/>
                </w:rPr>
                <w:t>Presupuestos de Gastos</w:t>
              </w:r>
            </w:hyperlink>
          </w:p>
        </w:tc>
      </w:tr>
      <w:tr w:rsidR="00141150" w14:paraId="5CFD3FBC" w14:textId="77777777">
        <w:tblPrEx>
          <w:tblCellMar>
            <w:top w:w="0" w:type="dxa"/>
            <w:bottom w:w="0" w:type="dxa"/>
          </w:tblCellMar>
        </w:tblPrEx>
        <w:tc>
          <w:tcPr>
            <w:tcW w:w="16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0FF9" w14:textId="77777777" w:rsidR="00141150" w:rsidRDefault="00821D12">
            <w:pPr>
              <w:jc w:val="center"/>
            </w:pPr>
            <w:r>
              <w:rPr>
                <w:rStyle w:val="Textoennegrita"/>
              </w:rPr>
              <w:t>1054</w:t>
            </w:r>
          </w:p>
        </w:tc>
        <w:tc>
          <w:tcPr>
            <w:tcW w:w="41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B8480" w14:textId="77777777" w:rsidR="00141150" w:rsidRDefault="00821D12">
            <w:pPr>
              <w:spacing w:after="0" w:line="240" w:lineRule="auto"/>
            </w:pPr>
            <w:r>
              <w:t>Aportaciones a planes de pensiones o seguros colectivos y cualquier retribución extra salarial, articulada en función de los niveles y cargos existentes</w:t>
            </w:r>
          </w:p>
        </w:tc>
        <w:tc>
          <w:tcPr>
            <w:tcW w:w="2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C917" w14:textId="39FD032B" w:rsidR="00141150" w:rsidRDefault="00821D12" w:rsidP="00821D12">
            <w:pPr>
              <w:jc w:val="right"/>
            </w:pPr>
            <w:r>
              <w:t xml:space="preserve">Existen en el </w:t>
            </w:r>
            <w:r>
              <w:t xml:space="preserve">detallado de </w:t>
            </w:r>
            <w:hyperlink r:id="rId8" w:history="1">
              <w:r>
                <w:rPr>
                  <w:rStyle w:val="Hipervnculo"/>
                </w:rPr>
                <w:t>Presupuestos de Gastos</w:t>
              </w:r>
            </w:hyperlink>
          </w:p>
        </w:tc>
      </w:tr>
      <w:tr w:rsidR="00141150" w14:paraId="524FE255" w14:textId="77777777">
        <w:tblPrEx>
          <w:tblCellMar>
            <w:top w:w="0" w:type="dxa"/>
            <w:bottom w:w="0" w:type="dxa"/>
          </w:tblCellMar>
        </w:tblPrEx>
        <w:tc>
          <w:tcPr>
            <w:tcW w:w="16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2FAF7" w14:textId="77777777" w:rsidR="00141150" w:rsidRDefault="00821D12">
            <w:pPr>
              <w:jc w:val="center"/>
            </w:pPr>
            <w:r>
              <w:rPr>
                <w:rStyle w:val="Textoennegrita"/>
              </w:rPr>
              <w:t>RETRIBUCIONES</w:t>
            </w:r>
          </w:p>
        </w:tc>
        <w:tc>
          <w:tcPr>
            <w:tcW w:w="68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2D69C" w14:textId="77777777" w:rsidR="00141150" w:rsidRDefault="00821D12">
            <w:pPr>
              <w:spacing w:after="0" w:line="240" w:lineRule="auto"/>
            </w:pPr>
            <w:r>
              <w:rPr>
                <w:rStyle w:val="Textoennegrita"/>
                <w:sz w:val="24"/>
                <w:szCs w:val="24"/>
              </w:rPr>
              <w:t>Información general sobre las condiciones para el devengo y cuantías de las indemnizaciones por razón del servicio</w:t>
            </w:r>
          </w:p>
        </w:tc>
      </w:tr>
      <w:tr w:rsidR="00141150" w14:paraId="7081E16C" w14:textId="77777777">
        <w:tblPrEx>
          <w:tblCellMar>
            <w:top w:w="0" w:type="dxa"/>
            <w:bottom w:w="0" w:type="dxa"/>
          </w:tblCellMar>
        </w:tblPrEx>
        <w:tc>
          <w:tcPr>
            <w:tcW w:w="16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AB18A" w14:textId="77777777" w:rsidR="00141150" w:rsidRDefault="00821D12">
            <w:pPr>
              <w:jc w:val="center"/>
            </w:pPr>
            <w:r>
              <w:rPr>
                <w:rStyle w:val="Textoennegrita"/>
              </w:rPr>
              <w:t>1056</w:t>
            </w:r>
          </w:p>
        </w:tc>
        <w:tc>
          <w:tcPr>
            <w:tcW w:w="41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9F317" w14:textId="77777777" w:rsidR="00141150" w:rsidRDefault="00821D12">
            <w:pPr>
              <w:spacing w:after="0" w:line="240" w:lineRule="auto"/>
            </w:pPr>
            <w:r>
              <w:t xml:space="preserve">Viajes, manutención, alojamiento y asistencia a órganos colegiados o </w:t>
            </w:r>
            <w:r>
              <w:t>sociales.</w:t>
            </w:r>
          </w:p>
        </w:tc>
        <w:tc>
          <w:tcPr>
            <w:tcW w:w="2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FB225" w14:textId="77777777" w:rsidR="00141150" w:rsidRDefault="00821D12" w:rsidP="00821D12">
            <w:pPr>
              <w:jc w:val="right"/>
            </w:pPr>
            <w:r>
              <w:t xml:space="preserve">Reguladas en la </w:t>
            </w:r>
            <w:hyperlink r:id="rId9" w:history="1">
              <w:r>
                <w:rPr>
                  <w:rStyle w:val="nfasis"/>
                  <w:color w:val="0000FF"/>
                  <w:u w:val="single"/>
                </w:rPr>
                <w:t>Base 17 (viajes) y 18 (asistencia Órganos Colegiados)</w:t>
              </w:r>
            </w:hyperlink>
            <w:r>
              <w:t> de la Ejecución de Presupuestos</w:t>
            </w:r>
          </w:p>
        </w:tc>
      </w:tr>
      <w:tr w:rsidR="00141150" w14:paraId="3A95CBA8" w14:textId="77777777">
        <w:tblPrEx>
          <w:tblCellMar>
            <w:top w:w="0" w:type="dxa"/>
            <w:bottom w:w="0" w:type="dxa"/>
          </w:tblCellMar>
        </w:tblPrEx>
        <w:tc>
          <w:tcPr>
            <w:tcW w:w="16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DDFA" w14:textId="77777777" w:rsidR="00141150" w:rsidRDefault="00821D12">
            <w:pPr>
              <w:jc w:val="center"/>
            </w:pPr>
            <w:r>
              <w:rPr>
                <w:rStyle w:val="Textoennegrita"/>
              </w:rPr>
              <w:t>ECON.-FINAN.</w:t>
            </w:r>
          </w:p>
        </w:tc>
        <w:tc>
          <w:tcPr>
            <w:tcW w:w="681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D8F78" w14:textId="77777777" w:rsidR="00141150" w:rsidRDefault="00821D12">
            <w:pPr>
              <w:spacing w:after="0" w:line="240" w:lineRule="auto"/>
            </w:pPr>
            <w:r>
              <w:rPr>
                <w:rStyle w:val="Textoennegrita"/>
                <w:sz w:val="24"/>
                <w:szCs w:val="24"/>
              </w:rPr>
              <w:t>Ingresos y Gastos</w:t>
            </w:r>
          </w:p>
        </w:tc>
      </w:tr>
      <w:tr w:rsidR="00141150" w14:paraId="02A5C731" w14:textId="77777777">
        <w:tblPrEx>
          <w:tblCellMar>
            <w:top w:w="0" w:type="dxa"/>
            <w:bottom w:w="0" w:type="dxa"/>
          </w:tblCellMar>
        </w:tblPrEx>
        <w:tc>
          <w:tcPr>
            <w:tcW w:w="16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2B670" w14:textId="77777777" w:rsidR="00141150" w:rsidRDefault="00821D12">
            <w:pPr>
              <w:jc w:val="center"/>
            </w:pPr>
            <w:r>
              <w:rPr>
                <w:rStyle w:val="Textoennegrita"/>
              </w:rPr>
              <w:t>1104</w:t>
            </w:r>
          </w:p>
        </w:tc>
        <w:tc>
          <w:tcPr>
            <w:tcW w:w="41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DA854" w14:textId="77777777" w:rsidR="00141150" w:rsidRDefault="00821D12">
            <w:pPr>
              <w:spacing w:after="0" w:line="240" w:lineRule="auto"/>
            </w:pPr>
            <w:r>
              <w:t>Gastos de personal y su porcentaje sobre el gasto total</w:t>
            </w:r>
          </w:p>
        </w:tc>
        <w:tc>
          <w:tcPr>
            <w:tcW w:w="2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F567C" w14:textId="6D27385D" w:rsidR="00141150" w:rsidRDefault="00821D12" w:rsidP="00821D12">
            <w:pPr>
              <w:jc w:val="right"/>
            </w:pPr>
            <w:r>
              <w:t>6.510</w:t>
            </w:r>
            <w:r>
              <w:t>.000 €</w:t>
            </w:r>
            <w:r>
              <w:br/>
            </w:r>
            <w:r>
              <w:t>(47,71</w:t>
            </w:r>
            <w:r>
              <w:t>% del total)</w:t>
            </w:r>
          </w:p>
        </w:tc>
      </w:tr>
      <w:tr w:rsidR="00141150" w14:paraId="68982C3D" w14:textId="77777777">
        <w:tblPrEx>
          <w:tblCellMar>
            <w:top w:w="0" w:type="dxa"/>
            <w:bottom w:w="0" w:type="dxa"/>
          </w:tblCellMar>
        </w:tblPrEx>
        <w:tc>
          <w:tcPr>
            <w:tcW w:w="16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744E5" w14:textId="77777777" w:rsidR="00141150" w:rsidRDefault="00821D12">
            <w:pPr>
              <w:jc w:val="center"/>
            </w:pPr>
            <w:r>
              <w:rPr>
                <w:rStyle w:val="Textoennegrita"/>
              </w:rPr>
              <w:t>1106</w:t>
            </w:r>
          </w:p>
        </w:tc>
        <w:tc>
          <w:tcPr>
            <w:tcW w:w="41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D178" w14:textId="77777777" w:rsidR="00141150" w:rsidRDefault="00821D12">
            <w:pPr>
              <w:spacing w:after="0" w:line="240" w:lineRule="auto"/>
            </w:pPr>
            <w:r>
              <w:t>Gasto efectuado en concepto de arrendamiento de bienes inmuebles</w:t>
            </w:r>
          </w:p>
        </w:tc>
        <w:tc>
          <w:tcPr>
            <w:tcW w:w="2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2D5FD" w14:textId="77777777" w:rsidR="00141150" w:rsidRDefault="00821D12" w:rsidP="00821D12">
            <w:pPr>
              <w:jc w:val="right"/>
            </w:pPr>
            <w:r>
              <w:t xml:space="preserve">Este gasto es asumido por el </w:t>
            </w:r>
            <w:r>
              <w:t>Ayuntamiento de Sta. Cruz de Tenerife</w:t>
            </w:r>
            <w:r>
              <w:br/>
            </w:r>
            <w:hyperlink r:id="rId10" w:history="1">
              <w:r>
                <w:rPr>
                  <w:rStyle w:val="nfasis"/>
                  <w:color w:val="0000FF"/>
                  <w:u w:val="single"/>
                </w:rPr>
                <w:t>Comunicado Oficial</w:t>
              </w:r>
            </w:hyperlink>
          </w:p>
        </w:tc>
      </w:tr>
      <w:tr w:rsidR="00141150" w14:paraId="4A27B059" w14:textId="77777777">
        <w:tblPrEx>
          <w:tblCellMar>
            <w:top w:w="0" w:type="dxa"/>
            <w:bottom w:w="0" w:type="dxa"/>
          </w:tblCellMar>
        </w:tblPrEx>
        <w:tc>
          <w:tcPr>
            <w:tcW w:w="16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61E7E" w14:textId="77777777" w:rsidR="00141150" w:rsidRDefault="00821D12">
            <w:pPr>
              <w:jc w:val="center"/>
            </w:pPr>
            <w:r>
              <w:rPr>
                <w:rStyle w:val="Textoennegrita"/>
              </w:rPr>
              <w:t>1108</w:t>
            </w:r>
          </w:p>
        </w:tc>
        <w:tc>
          <w:tcPr>
            <w:tcW w:w="41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C84B2" w14:textId="77777777" w:rsidR="00141150" w:rsidRDefault="00821D12">
            <w:pPr>
              <w:spacing w:after="0" w:line="240" w:lineRule="auto"/>
            </w:pPr>
            <w:r>
              <w:t>Gasto efectuado en concepto de patrocinio y campañas de publicidad institucional</w:t>
            </w:r>
          </w:p>
        </w:tc>
        <w:tc>
          <w:tcPr>
            <w:tcW w:w="2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47A0" w14:textId="624275F8" w:rsidR="00141150" w:rsidRDefault="00821D12" w:rsidP="00821D12">
            <w:pPr>
              <w:jc w:val="right"/>
            </w:pPr>
            <w:r>
              <w:t>12.000 €</w:t>
            </w:r>
            <w:r>
              <w:br/>
            </w:r>
            <w:r>
              <w:t>(0,09</w:t>
            </w:r>
            <w:r>
              <w:t>% del total)</w:t>
            </w:r>
          </w:p>
        </w:tc>
      </w:tr>
      <w:tr w:rsidR="00141150" w14:paraId="1FC884D5" w14:textId="77777777">
        <w:tblPrEx>
          <w:tblCellMar>
            <w:top w:w="0" w:type="dxa"/>
            <w:bottom w:w="0" w:type="dxa"/>
          </w:tblCellMar>
        </w:tblPrEx>
        <w:tc>
          <w:tcPr>
            <w:tcW w:w="16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51D65" w14:textId="77777777" w:rsidR="00141150" w:rsidRDefault="00821D12">
            <w:pPr>
              <w:jc w:val="center"/>
            </w:pPr>
            <w:r>
              <w:rPr>
                <w:rStyle w:val="Textoennegrita"/>
              </w:rPr>
              <w:lastRenderedPageBreak/>
              <w:t>1110</w:t>
            </w:r>
          </w:p>
        </w:tc>
        <w:tc>
          <w:tcPr>
            <w:tcW w:w="41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5AE71" w14:textId="77777777" w:rsidR="00141150" w:rsidRDefault="00821D12">
            <w:pPr>
              <w:spacing w:after="0" w:line="240" w:lineRule="auto"/>
            </w:pPr>
            <w:r>
              <w:t>Gasto total efectuado en concepto de ayudas y subvenciones para actividades económicas</w:t>
            </w:r>
          </w:p>
        </w:tc>
        <w:tc>
          <w:tcPr>
            <w:tcW w:w="26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1FD8A" w14:textId="6ECC0369" w:rsidR="00141150" w:rsidRDefault="00821D12">
            <w:r>
              <w:t>Ayuda Discapacidad</w:t>
            </w:r>
            <w:r>
              <w:br/>
            </w:r>
            <w:r>
              <w:t>50.700 €</w:t>
            </w:r>
            <w:r>
              <w:br/>
            </w:r>
            <w:r>
              <w:t>(0,37</w:t>
            </w:r>
            <w:r>
              <w:t>% del total)</w:t>
            </w:r>
          </w:p>
        </w:tc>
      </w:tr>
    </w:tbl>
    <w:p w14:paraId="6A9C8FDB" w14:textId="77777777" w:rsidR="00141150" w:rsidRDefault="00821D12">
      <w:r>
        <w:br/>
      </w:r>
    </w:p>
    <w:sectPr w:rsidR="00141150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8499A" w14:textId="77777777" w:rsidR="00821D12" w:rsidRDefault="00821D12">
      <w:pPr>
        <w:spacing w:after="0" w:line="240" w:lineRule="auto"/>
      </w:pPr>
      <w:r>
        <w:separator/>
      </w:r>
    </w:p>
  </w:endnote>
  <w:endnote w:type="continuationSeparator" w:id="0">
    <w:p w14:paraId="3797D406" w14:textId="77777777" w:rsidR="00821D12" w:rsidRDefault="0082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3FE32" w14:textId="77777777" w:rsidR="00821D12" w:rsidRDefault="00821D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FCA9BA" w14:textId="77777777" w:rsidR="00821D12" w:rsidRDefault="00821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41150"/>
    <w:rsid w:val="00141150"/>
    <w:rsid w:val="004B6D69"/>
    <w:rsid w:val="0082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A1D"/>
  <w15:docId w15:val="{AF42AA53-D8FC-441D-B6CB-4C572F44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s-ES_trad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customStyle="1" w:styleId="Ttulo1Car">
    <w:name w:val="Título 1 Car"/>
    <w:basedOn w:val="Fuentedeprrafopredeter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tuloCar">
    <w:name w:val="Título Car"/>
    <w:basedOn w:val="Fuentedeprrafopredeter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styleId="Mencinsinresolver">
    <w:name w:val="Unresolved Mention"/>
    <w:basedOn w:val="Fuentedeprrafopredeter"/>
    <w:uiPriority w:val="99"/>
    <w:semiHidden/>
    <w:unhideWhenUsed/>
    <w:rsid w:val="00821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sites\default\files\Transparencia\Econo%25CC%2581mica\PRESUPUESTOS\2025\2_8_presupuesto_de_gastos_resumen_por_economica_detallado_202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sites\default\files\Transparencia\Econo%25CC%2581mica\PRESUPUESTOS\2025\2_8_presupuesto_de_gastos_resumen_por_economica_detallado_2025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sites\default\files\Transparencia\Econo%CC%81mica\PRESUPUESTOS\Base%2017-18%20Reg_Presup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file:///C:\sites\default\files\Transparencia\Econo%CC%81mica\PRESUPUESTOS\COMUNICACION_RENTA.pdf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sites\default\files\Transparencia\Econo%CC%81mica\PRESUPUESTOS\Base%2017-18%20Reg_Presup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Heylen Campos</dc:creator>
  <dc:description/>
  <cp:lastModifiedBy>David Heylen Campos</cp:lastModifiedBy>
  <cp:revision>2</cp:revision>
  <dcterms:created xsi:type="dcterms:W3CDTF">2025-04-15T06:48:00Z</dcterms:created>
  <dcterms:modified xsi:type="dcterms:W3CDTF">2025-04-15T06:48:00Z</dcterms:modified>
</cp:coreProperties>
</file>